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1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drawing>
                <wp:inline distT="0" distB="0" distL="0" distR="0">
                  <wp:extent cx="5196840" cy="98044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4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750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Rok akademicki: </w:t>
            </w:r>
            <w:r>
              <w:rPr>
                <w:rFonts w:ascii="Open Sans" w:hAnsi="Open Sans"/>
                <w:sz w:val="22"/>
                <w:szCs w:val="22"/>
              </w:rPr>
              <w:t>2017/2018</w:t>
            </w:r>
          </w:p>
        </w:tc>
      </w:tr>
    </w:tbl>
    <w:p>
      <w:pPr>
        <w:pStyle w:val="Tretekstu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</w:r>
    </w:p>
    <w:p>
      <w:pPr>
        <w:pStyle w:val="Tretekstu"/>
        <w:rPr>
          <w:rFonts w:ascii="Open Sans" w:hAnsi="Open Sans"/>
          <w:b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INSTRUKCJA ORGANIZACJI PRAKTYKI ZAWODOWEJ</w:t>
      </w:r>
    </w:p>
    <w:tbl>
      <w:tblPr>
        <w:tblStyle w:val="Tabela-Siatka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>
          <w:trHeight w:val="468" w:hRule="atLeast"/>
        </w:trPr>
        <w:tc>
          <w:tcPr>
            <w:tcW w:w="9750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i/>
                <w:i/>
                <w:iCs/>
                <w:sz w:val="22"/>
                <w:szCs w:val="22"/>
              </w:rPr>
            </w:pPr>
            <w:r>
              <w:rPr>
                <w:rFonts w:ascii="Open Sans" w:hAnsi="Open Sans"/>
                <w:i/>
                <w:iCs/>
                <w:sz w:val="22"/>
                <w:szCs w:val="22"/>
              </w:rPr>
              <w:t>Socjologia, studia licencjackie, 2. rok, 4. semestr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Czas trwania praktyki: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 xml:space="preserve">3 </w:t>
            </w:r>
            <w:r>
              <w:rPr>
                <w:rFonts w:ascii="Open Sans" w:hAnsi="Open Sans"/>
                <w:sz w:val="22"/>
                <w:szCs w:val="22"/>
                <w:lang w:eastAsia="pl-PL"/>
              </w:rPr>
              <w:t xml:space="preserve">tygodnie / </w:t>
            </w:r>
            <w:r>
              <w:rPr>
                <w:rFonts w:ascii="Open Sans" w:hAnsi="Open Sans"/>
                <w:sz w:val="22"/>
                <w:szCs w:val="22"/>
                <w:lang w:eastAsia="pl-PL"/>
              </w:rPr>
              <w:t xml:space="preserve">90 </w:t>
            </w:r>
            <w:r>
              <w:rPr>
                <w:rFonts w:ascii="Open Sans" w:hAnsi="Open Sans"/>
                <w:sz w:val="22"/>
                <w:szCs w:val="22"/>
                <w:lang w:eastAsia="pl-PL"/>
              </w:rPr>
              <w:t xml:space="preserve">godzin </w:t>
            </w:r>
            <w:r>
              <w:rPr>
                <w:rFonts w:ascii="Open Sans" w:hAnsi="Open Sans"/>
                <w:sz w:val="22"/>
                <w:szCs w:val="22"/>
                <w:lang w:eastAsia="pl-PL"/>
              </w:rPr>
              <w:t>w</w:t>
            </w:r>
            <w:r>
              <w:rPr>
                <w:rFonts w:ascii="Open Sans" w:hAnsi="Open Sans"/>
                <w:sz w:val="22"/>
                <w:szCs w:val="22"/>
                <w:lang w:eastAsia="pl-PL"/>
              </w:rPr>
              <w:t xml:space="preserve"> semestrze IV</w:t>
            </w:r>
            <w:r>
              <w:rPr>
                <w:rFonts w:ascii="Open Sans" w:hAnsi="Open Sans"/>
                <w:sz w:val="22"/>
                <w:szCs w:val="22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Placówki/instytucje, w których można realizować praktykę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Instytuty naukowo-badawczych (socjologii i pokrewnych dyscyplin);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Firmy badań opinii i rynku;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Instytucje administracji samorządowej i rządowej;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Organizacje pozarządowe;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Instytucje pomocy społecznej i urzędy pracy;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Instytucje kultury;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Firmy i agencje reklamowych;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Działy R+D, działy zasobów ludzkich oraz działy promocji dowolnych firm.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Cele praktyki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Zapoznanie studentów ze specyfiką funkcjonowania instytucji, jej systemem organizacji i zarządzania. Wykonywanie zadań na rzecz instytucji, pozwalających na wykorzystanie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wiedzy socjologicznej i umiejętności stosowania metod i technik badawczych.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Rozwijanie umiejętności integrowania wiedzy teoretycznej z wiedzą praktyczną.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Pogłębianie dociekliwości i inwencji oraz samodzielności w realizacji zadań socjologa oraz stworzenie możliwości prowadzenia własnych badań.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Kształtowanie kompetencji i postaw niezbędnych do właściwego  pełnienia przyszłych ról zawodowych.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Obowiązki studenta w czasie realizacji praktyki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Studenci odbywający praktyki są zobowiązani do: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Przestrzegania Regulamin Zakładu Praktyk oraz organizacji obowiązkowych praktyk studenckich Uniwerstetu Opolskiego oraz regulaminu obowiązującego w miejscu odbywania praktyki.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Przestrzegania zasad ochrony danych i poufności dokumentów w instytucji.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Traktowania z szacunkiem pracowników i mienia.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lang w:eastAsia="pl-PL"/>
              </w:rPr>
              <w:t>Stawiania się w miejscu praktyki w dniach roboczych w godzinach wyznaczonych przez zakładowego opiekuna praktyki.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Zadania placówki/instytucji i opiekuna praktyki w zakresie organizacji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Są regulowane 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Regulaminem Zakładu Praktyk oraz organizacji obowiązkowych praktyk studenckich</w:t>
            </w:r>
            <w:r>
              <w:rPr>
                <w:rFonts w:ascii="Open Sans" w:hAnsi="Open Sans"/>
                <w:sz w:val="22"/>
                <w:szCs w:val="22"/>
              </w:rPr>
              <w:t xml:space="preserve"> Uniwerstetu Opolskiego.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Organizacja praktyki, w tym opcjonalnie zestawienie godzinowe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Praktykę zawodową można odbywać w 4. semestrze studiów, zgodnie z 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Regulaminem Zakładu Praktyk oraz organizacji obowiązkowych praktyk studenckich</w:t>
            </w:r>
            <w:r>
              <w:rPr>
                <w:rFonts w:ascii="Open Sans" w:hAnsi="Open Sans"/>
                <w:sz w:val="22"/>
                <w:szCs w:val="22"/>
              </w:rPr>
              <w:t xml:space="preserve"> Uniwerstetu Opolskiego. </w:t>
            </w:r>
            <w:r>
              <w:rPr>
                <w:rFonts w:ascii="Open Sans" w:hAnsi="Open Sans"/>
                <w:sz w:val="22"/>
                <w:szCs w:val="22"/>
              </w:rPr>
              <w:t>Praktyki w Instytucie Socjologii powinny trwać 90 godzin.</w:t>
            </w:r>
          </w:p>
        </w:tc>
      </w:tr>
      <w:tr>
        <w:trPr>
          <w:trHeight w:val="454" w:hRule="atLeast"/>
        </w:trPr>
        <w:tc>
          <w:tcPr>
            <w:tcW w:w="9750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Tretekstu"/>
              <w:numPr>
                <w:ilvl w:val="0"/>
                <w:numId w:val="2"/>
              </w:numPr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Warunki zaliczenia praktyki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Warunkiem zaliczenia praktyki zawodowej jest zrealizowanie programu zaakceptowanego przed odbyciem praktyki przez koordynatora praktyki zawodowej w Instytucie Socjologii potwierdzone wypełnionymi </w:t>
            </w:r>
            <w:r>
              <w:rPr>
                <w:rFonts w:ascii="Open Sans" w:hAnsi="Open Sans"/>
                <w:sz w:val="22"/>
                <w:szCs w:val="22"/>
              </w:rPr>
              <w:t xml:space="preserve">w miejscu odbywania praktyki: 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o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pini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ą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 xml:space="preserve"> o przebiegu praktyki</w:t>
            </w:r>
            <w:r>
              <w:rPr>
                <w:rFonts w:ascii="Open Sans" w:hAnsi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/>
                <w:sz w:val="22"/>
                <w:szCs w:val="22"/>
              </w:rPr>
              <w:t xml:space="preserve">oraz 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k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art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>ą</w:t>
            </w:r>
            <w:r>
              <w:rPr>
                <w:rFonts w:ascii="Open Sans" w:hAnsi="Open Sans"/>
                <w:i/>
                <w:iCs/>
                <w:sz w:val="22"/>
                <w:szCs w:val="22"/>
              </w:rPr>
              <w:t xml:space="preserve"> przebiegu praktyki</w:t>
            </w:r>
            <w:r>
              <w:rPr>
                <w:rFonts w:ascii="Open Sans" w:hAnsi="Open Sans"/>
                <w:sz w:val="22"/>
                <w:szCs w:val="22"/>
              </w:rPr>
              <w:t>.</w:t>
            </w:r>
          </w:p>
        </w:tc>
      </w:tr>
    </w:tbl>
    <w:p>
      <w:pPr>
        <w:pStyle w:val="Tretekstu"/>
        <w:spacing w:before="0" w:after="140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Georgia" w:hAnsi="Georgia" w:eastAsia="SimSun" w:cs="Ari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Georgia" w:hAnsi="Georgi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Georgia" w:hAnsi="Georgi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Georgia" w:hAnsi="Georgia" w:cs="Arial"/>
    </w:rPr>
  </w:style>
  <w:style w:type="paragraph" w:styleId="ListParagraph">
    <w:name w:val="List Paragraph"/>
    <w:basedOn w:val="Normal"/>
    <w:qFormat/>
    <w:pPr>
      <w:spacing w:lineRule="auto" w:line="360" w:before="0" w:after="0"/>
      <w:ind w:left="720" w:hanging="0"/>
      <w:contextualSpacing/>
    </w:pPr>
    <w:rPr>
      <w:rFonts w:eastAsia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LibreOffice/5.2.6.2$Windows_x86 LibreOffice_project/a3100ed2409ebf1c212f5048fbe377c281438fdc</Application>
  <Pages>2</Pages>
  <Words>293</Words>
  <Characters>2177</Characters>
  <CharactersWithSpaces>2432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2017-05-15T07:00:30Z</dcterms:created>
  <dc:creator>Michał Wanke</dc:creator>
  <dc:description/>
  <dc:language>pl-PL</dc:language>
  <cp:lastModifiedBy>Michał Wanke</cp:lastModifiedBy>
  <dcterms:modified xsi:type="dcterms:W3CDTF">2017-05-15T07:33:39Z</dcterms:modified>
  <cp:revision>2</cp:revision>
  <dc:subject/>
  <dc:title/>
</cp:coreProperties>
</file>